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D6403E"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49389F"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49389F" w:rsidP="00E30249">
      <w:pPr>
        <w:spacing w:before="240"/>
        <w:jc w:val="center"/>
        <w:rPr>
          <w:b/>
          <w:sz w:val="28"/>
          <w:szCs w:val="28"/>
        </w:rPr>
      </w:pPr>
      <w:r w:rsidRPr="0049389F">
        <w:rPr>
          <w:b/>
          <w:sz w:val="28"/>
          <w:szCs w:val="28"/>
        </w:rPr>
        <w:t>NEVADA MEDICAID - Applied Behavioral Analysis (ABA)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49389F" w:rsidP="00702D68">
      <w:pPr>
        <w:pStyle w:val="NoSpacing"/>
        <w:spacing w:after="240"/>
        <w:rPr>
          <w:rFonts w:ascii="Calibri" w:hAnsi="Calibri" w:cs="Arial"/>
        </w:rPr>
      </w:pPr>
      <w:r w:rsidRPr="0049389F">
        <w:rPr>
          <w:rFonts w:ascii="Calibri" w:hAnsi="Calibri" w:cs="Arial"/>
        </w:rPr>
        <w:t xml:space="preserve">ABA is the design, implementation and evaluation of environmental modifications using behavioral stimuli and consequences to produce socially significant improvement in human behaviors, including the use of direct observation, measurement and functional analysis of the relation between environmental and behavior.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49389F" w:rsidP="00D23BEF">
      <w:pPr>
        <w:spacing w:after="0" w:line="240" w:lineRule="auto"/>
        <w:rPr>
          <w:rFonts w:ascii="Calibri" w:hAnsi="Calibri" w:cs="Arial"/>
        </w:rPr>
      </w:pPr>
      <w:r w:rsidRPr="0049389F">
        <w:rPr>
          <w:rFonts w:ascii="Calibri" w:hAnsi="Calibri" w:cs="Arial"/>
        </w:rPr>
        <w:t>Medicaid eligible individuals under age 21.</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49389F" w:rsidP="00BC2869">
      <w:pPr>
        <w:rPr>
          <w:rFonts w:ascii="Calibri" w:eastAsia="Times New Roman" w:hAnsi="Calibri" w:cs="Arial"/>
        </w:rPr>
      </w:pPr>
      <w:r w:rsidRPr="0049389F">
        <w:rPr>
          <w:rFonts w:ascii="Calibri" w:eastAsia="Times New Roman" w:hAnsi="Calibri" w:cs="Arial"/>
        </w:rPr>
        <w:t>Medicaid will reimburse for ABA services rendered to the Medicaid eligible individuals under age 21 with qualifying diagnosis including Autism Spectrum Disorder.</w:t>
      </w:r>
    </w:p>
    <w:p w:rsidR="0049389F" w:rsidRPr="0049389F" w:rsidRDefault="0049389F" w:rsidP="00BC2869">
      <w:pPr>
        <w:rPr>
          <w:rFonts w:ascii="Calibri" w:eastAsia="Times New Roman" w:hAnsi="Calibri" w:cs="Arial"/>
          <w:b/>
        </w:rPr>
      </w:pPr>
      <w:r>
        <w:rPr>
          <w:rFonts w:ascii="Calibri" w:eastAsia="Times New Roman" w:hAnsi="Calibri" w:cs="Arial"/>
        </w:rPr>
        <w:t xml:space="preserve">For more information on eligibility, visit: </w:t>
      </w:r>
      <w:hyperlink r:id="rId8" w:history="1">
        <w:r w:rsidRPr="00C660D2">
          <w:rPr>
            <w:rStyle w:val="Hyperlink"/>
            <w:rFonts w:ascii="Calibri" w:eastAsia="Times New Roman" w:hAnsi="Calibri" w:cs="Arial"/>
          </w:rPr>
          <w:t>http://dhcfp.nv.gov/Pgms/CPT/ABA/</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49389F" w:rsidRDefault="0049389F" w:rsidP="005156E4">
      <w:pPr>
        <w:pStyle w:val="ListParagraph"/>
        <w:numPr>
          <w:ilvl w:val="0"/>
          <w:numId w:val="19"/>
        </w:numPr>
        <w:autoSpaceDE w:val="0"/>
        <w:autoSpaceDN w:val="0"/>
        <w:adjustRightInd w:val="0"/>
        <w:spacing w:after="240"/>
        <w:rPr>
          <w:rFonts w:ascii="Calibri" w:hAnsi="Calibri" w:cs="Arial"/>
        </w:rPr>
      </w:pPr>
      <w:r w:rsidRPr="0049389F">
        <w:rPr>
          <w:rFonts w:ascii="Calibri" w:hAnsi="Calibri" w:cs="Arial"/>
        </w:rPr>
        <w:lastRenderedPageBreak/>
        <w:t>Medically necessary Adaptive Behavior Evaluation and treatment for the individual, group and family.</w:t>
      </w:r>
    </w:p>
    <w:p w:rsidR="0049389F" w:rsidRDefault="0049389F" w:rsidP="005156E4">
      <w:pPr>
        <w:pStyle w:val="ListParagraph"/>
        <w:numPr>
          <w:ilvl w:val="0"/>
          <w:numId w:val="19"/>
        </w:numPr>
        <w:autoSpaceDE w:val="0"/>
        <w:autoSpaceDN w:val="0"/>
        <w:adjustRightInd w:val="0"/>
        <w:spacing w:after="240"/>
        <w:rPr>
          <w:rFonts w:ascii="Calibri" w:hAnsi="Calibri" w:cs="Arial"/>
        </w:rPr>
      </w:pPr>
      <w:r w:rsidRPr="0049389F">
        <w:rPr>
          <w:rFonts w:ascii="Calibri" w:hAnsi="Calibri" w:cs="Arial"/>
        </w:rPr>
        <w:t xml:space="preserve">Prior authorization required with the exception of initial and re-evaluations. </w:t>
      </w:r>
    </w:p>
    <w:p w:rsidR="0049389F" w:rsidRDefault="0049389F" w:rsidP="005156E4">
      <w:pPr>
        <w:pStyle w:val="ListParagraph"/>
        <w:numPr>
          <w:ilvl w:val="0"/>
          <w:numId w:val="19"/>
        </w:numPr>
        <w:autoSpaceDE w:val="0"/>
        <w:autoSpaceDN w:val="0"/>
        <w:adjustRightInd w:val="0"/>
        <w:spacing w:after="240"/>
        <w:rPr>
          <w:rFonts w:ascii="Calibri" w:hAnsi="Calibri" w:cs="Arial"/>
        </w:rPr>
      </w:pPr>
      <w:r w:rsidRPr="0049389F">
        <w:rPr>
          <w:rFonts w:ascii="Calibri" w:hAnsi="Calibri" w:cs="Arial"/>
        </w:rPr>
        <w:t xml:space="preserve">ABA services are to be provided in the least restrictive and natural setting possible, this can include a medical professional clinic/office, within the community environment/school, or in the recipients home. </w:t>
      </w:r>
    </w:p>
    <w:p w:rsidR="0049389F" w:rsidRDefault="0049389F" w:rsidP="005156E4">
      <w:pPr>
        <w:pStyle w:val="ListParagraph"/>
        <w:numPr>
          <w:ilvl w:val="0"/>
          <w:numId w:val="19"/>
        </w:numPr>
        <w:autoSpaceDE w:val="0"/>
        <w:autoSpaceDN w:val="0"/>
        <w:adjustRightInd w:val="0"/>
        <w:spacing w:after="240"/>
        <w:rPr>
          <w:rFonts w:ascii="Calibri" w:hAnsi="Calibri" w:cs="Arial"/>
        </w:rPr>
      </w:pPr>
      <w:r w:rsidRPr="0049389F">
        <w:rPr>
          <w:rFonts w:ascii="Calibri" w:hAnsi="Calibri" w:cs="Arial"/>
        </w:rPr>
        <w:t xml:space="preserve">ABA services are to be provided in the least restrictive and natural setting possible, this can include a medical professional clinic/office, within the community environment/school, or in the recipients home. </w:t>
      </w:r>
    </w:p>
    <w:p w:rsidR="008F3064" w:rsidRDefault="0049389F" w:rsidP="005156E4">
      <w:pPr>
        <w:pStyle w:val="ListParagraph"/>
        <w:numPr>
          <w:ilvl w:val="0"/>
          <w:numId w:val="19"/>
        </w:numPr>
        <w:autoSpaceDE w:val="0"/>
        <w:autoSpaceDN w:val="0"/>
        <w:adjustRightInd w:val="0"/>
        <w:spacing w:after="240"/>
        <w:rPr>
          <w:rFonts w:ascii="Calibri" w:hAnsi="Calibri" w:cs="Arial"/>
        </w:rPr>
      </w:pPr>
      <w:r w:rsidRPr="0049389F">
        <w:rPr>
          <w:rFonts w:ascii="Calibri" w:hAnsi="Calibri" w:cs="Arial"/>
        </w:rPr>
        <w:t xml:space="preserve">ABA services must be performed by a qualified provider enrolled with Nevada Medicaid. </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49389F" w:rsidP="0006393B">
      <w:pPr>
        <w:pStyle w:val="NoSpacing"/>
        <w:spacing w:after="240"/>
      </w:pPr>
      <w:r w:rsidRPr="0049389F">
        <w:t xml:space="preserve">Medicaid Services Manual 1500 </w:t>
      </w:r>
      <w:hyperlink r:id="rId11" w:history="1">
        <w:r w:rsidRPr="00C660D2">
          <w:rPr>
            <w:rStyle w:val="Hyperlink"/>
          </w:rPr>
          <w:t>http://dhcfp.nv.gov/Resources/AdminSupport/Manuals/MSM/C1500/Chapter1500/</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49389F" w:rsidP="007A4A2F">
      <w:pPr>
        <w:spacing w:line="240" w:lineRule="auto"/>
        <w:rPr>
          <w:szCs w:val="28"/>
        </w:rPr>
      </w:pPr>
      <w:r>
        <w:rPr>
          <w:szCs w:val="28"/>
        </w:rPr>
        <w:t>Apply for Medicaid at:</w:t>
      </w:r>
      <w:r w:rsidR="00CB5C0C" w:rsidRPr="00CB5C0C">
        <w:rPr>
          <w:szCs w:val="28"/>
        </w:rPr>
        <w:t xml:space="preserve">  </w:t>
      </w:r>
      <w:hyperlink r:id="rId12" w:history="1">
        <w:r w:rsidRPr="00C660D2">
          <w:rPr>
            <w:rStyle w:val="Hyperlink"/>
            <w:szCs w:val="28"/>
          </w:rPr>
          <w:t>https://dwss.nv.gov/</w:t>
        </w:r>
      </w:hyperlink>
      <w:r>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49389F" w:rsidTr="00F201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2"/>
            <w:tcBorders>
              <w:top w:val="nil"/>
              <w:left w:val="nil"/>
              <w:bottom w:val="nil"/>
              <w:right w:val="nil"/>
            </w:tcBorders>
          </w:tcPr>
          <w:p w:rsidR="0049389F" w:rsidRDefault="0049389F" w:rsidP="0049389F">
            <w:pPr>
              <w:rPr>
                <w:rFonts w:ascii="Calibri" w:hAnsi="Calibri"/>
              </w:rPr>
            </w:pPr>
            <w:r w:rsidRPr="0049389F">
              <w:rPr>
                <w:rFonts w:ascii="Calibri" w:hAnsi="Calibri"/>
              </w:rPr>
              <w:t xml:space="preserve">Contact your local Medicaid office or </w:t>
            </w:r>
            <w:r>
              <w:rPr>
                <w:rFonts w:ascii="Calibri" w:hAnsi="Calibri"/>
              </w:rPr>
              <w:t xml:space="preserve">email: </w:t>
            </w:r>
            <w:hyperlink r:id="rId13" w:history="1">
              <w:r w:rsidRPr="00C660D2">
                <w:rPr>
                  <w:rStyle w:val="Hyperlink"/>
                  <w:rFonts w:ascii="Calibri" w:hAnsi="Calibri"/>
                </w:rPr>
                <w:t>ABAServices@dhcfp.nv.gov</w:t>
              </w:r>
            </w:hyperlink>
            <w:r>
              <w:rPr>
                <w:rFonts w:ascii="Calibri" w:hAnsi="Calibri"/>
              </w:rPr>
              <w:t xml:space="preserve"> </w:t>
            </w:r>
          </w:p>
          <w:p w:rsidR="0049389F" w:rsidRDefault="0049389F" w:rsidP="0049389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49389F" w:rsidRDefault="0049389F" w:rsidP="00F262AF">
            <w:pPr>
              <w:rPr>
                <w:rFonts w:ascii="Calibri" w:hAnsi="Calibri"/>
                <w:b/>
              </w:rPr>
            </w:pPr>
            <w:r w:rsidRPr="0049389F">
              <w:rPr>
                <w:rFonts w:ascii="Calibri" w:hAnsi="Calibri"/>
                <w:b/>
              </w:rPr>
              <w:t>Reno</w:t>
            </w:r>
          </w:p>
          <w:p w:rsidR="007102AB" w:rsidRDefault="0049389F" w:rsidP="00F262AF">
            <w:pPr>
              <w:rPr>
                <w:rFonts w:ascii="Calibri" w:hAnsi="Calibri"/>
              </w:rPr>
            </w:pPr>
            <w:r w:rsidRPr="0049389F">
              <w:rPr>
                <w:rFonts w:ascii="Calibri" w:hAnsi="Calibri"/>
              </w:rPr>
              <w:t>560 Hammill Way, Reno, NV 89511</w:t>
            </w:r>
          </w:p>
          <w:p w:rsidR="0049389F" w:rsidRDefault="0049389F" w:rsidP="0049389F">
            <w:pPr>
              <w:rPr>
                <w:rFonts w:ascii="Calibri" w:hAnsi="Calibri"/>
                <w:color w:val="000000"/>
              </w:rPr>
            </w:pPr>
            <w:r>
              <w:rPr>
                <w:rFonts w:ascii="Calibri" w:hAnsi="Calibri"/>
                <w:color w:val="000000"/>
              </w:rPr>
              <w:t>(775)687-1900</w:t>
            </w:r>
          </w:p>
          <w:p w:rsidR="007102AB" w:rsidRDefault="007102AB" w:rsidP="00F262AF">
            <w:pPr>
              <w:rPr>
                <w:rFonts w:ascii="Calibri" w:hAnsi="Calibri"/>
              </w:rPr>
            </w:pPr>
          </w:p>
        </w:tc>
        <w:tc>
          <w:tcPr>
            <w:tcW w:w="5508" w:type="dxa"/>
            <w:tcBorders>
              <w:top w:val="nil"/>
              <w:left w:val="nil"/>
              <w:bottom w:val="nil"/>
              <w:right w:val="nil"/>
            </w:tcBorders>
          </w:tcPr>
          <w:p w:rsidR="00CB5C0C" w:rsidRPr="0049389F" w:rsidRDefault="0049389F" w:rsidP="00F262AF">
            <w:pPr>
              <w:rPr>
                <w:rFonts w:ascii="Calibri" w:hAnsi="Calibri"/>
                <w:b/>
              </w:rPr>
            </w:pPr>
            <w:r w:rsidRPr="0049389F">
              <w:rPr>
                <w:rFonts w:ascii="Calibri" w:hAnsi="Calibri"/>
                <w:b/>
              </w:rPr>
              <w:t>Las Vegas</w:t>
            </w:r>
          </w:p>
          <w:p w:rsidR="007102AB" w:rsidRDefault="0049389F" w:rsidP="00F262AF">
            <w:pPr>
              <w:rPr>
                <w:rFonts w:ascii="Calibri" w:hAnsi="Calibri"/>
              </w:rPr>
            </w:pPr>
            <w:r w:rsidRPr="0049389F">
              <w:rPr>
                <w:rFonts w:ascii="Calibri" w:hAnsi="Calibri"/>
              </w:rPr>
              <w:t>1210 S.Valley View, Suite 104, Las Vegas, NV 89102</w:t>
            </w:r>
          </w:p>
          <w:p w:rsidR="0049389F" w:rsidRDefault="0049389F" w:rsidP="0049389F">
            <w:pPr>
              <w:rPr>
                <w:rFonts w:ascii="Calibri" w:hAnsi="Calibri"/>
                <w:color w:val="000000"/>
              </w:rPr>
            </w:pPr>
            <w:r>
              <w:rPr>
                <w:rFonts w:ascii="Calibri" w:hAnsi="Calibri"/>
                <w:color w:val="000000"/>
              </w:rPr>
              <w:t>(702)668-4200</w:t>
            </w:r>
          </w:p>
          <w:p w:rsidR="007102AB" w:rsidRDefault="007102AB" w:rsidP="00F262AF">
            <w:pPr>
              <w:rPr>
                <w:rFonts w:ascii="Calibri" w:hAnsi="Calibri"/>
              </w:rPr>
            </w:pPr>
          </w:p>
          <w:p w:rsidR="0049389F" w:rsidRDefault="0049389F" w:rsidP="00F262AF">
            <w:pPr>
              <w:rPr>
                <w:rFonts w:ascii="Calibri" w:hAnsi="Calibri"/>
              </w:rPr>
            </w:pPr>
          </w:p>
          <w:p w:rsidR="0049389F" w:rsidRDefault="0049389F" w:rsidP="00F262AF">
            <w:pPr>
              <w:rPr>
                <w:rFonts w:ascii="Calibri" w:hAnsi="Calibri"/>
              </w:rPr>
            </w:pPr>
          </w:p>
          <w:p w:rsidR="0049389F" w:rsidRDefault="0049389F" w:rsidP="00F262AF">
            <w:pPr>
              <w:rPr>
                <w:rFonts w:ascii="Calibri" w:hAnsi="Calibri"/>
              </w:rPr>
            </w:pPr>
          </w:p>
        </w:tc>
      </w:tr>
      <w:tr w:rsidR="0049389F"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49389F" w:rsidRDefault="0049389F" w:rsidP="00F262AF">
            <w:pPr>
              <w:rPr>
                <w:rFonts w:ascii="Calibri" w:hAnsi="Calibri"/>
                <w:b/>
              </w:rPr>
            </w:pPr>
            <w:r w:rsidRPr="0049389F">
              <w:rPr>
                <w:rFonts w:ascii="Calibri" w:hAnsi="Calibri"/>
                <w:b/>
              </w:rPr>
              <w:lastRenderedPageBreak/>
              <w:t>Carson City</w:t>
            </w:r>
          </w:p>
          <w:p w:rsidR="0049389F" w:rsidRDefault="0049389F" w:rsidP="00F262AF">
            <w:pPr>
              <w:rPr>
                <w:rFonts w:ascii="Calibri" w:hAnsi="Calibri"/>
              </w:rPr>
            </w:pPr>
            <w:r w:rsidRPr="0049389F">
              <w:rPr>
                <w:rFonts w:ascii="Calibri" w:hAnsi="Calibri"/>
              </w:rPr>
              <w:t>1100 East William Street, Suite 101, Carson City, NV 89701</w:t>
            </w:r>
          </w:p>
          <w:p w:rsidR="0049389F" w:rsidRPr="0049389F" w:rsidRDefault="0049389F" w:rsidP="00F262AF">
            <w:pPr>
              <w:rPr>
                <w:rFonts w:ascii="Calibri" w:hAnsi="Calibri"/>
                <w:color w:val="000000"/>
              </w:rPr>
            </w:pPr>
            <w:r>
              <w:rPr>
                <w:rFonts w:ascii="Calibri" w:hAnsi="Calibri"/>
                <w:color w:val="000000"/>
              </w:rPr>
              <w:t>(775)684-3676</w:t>
            </w:r>
          </w:p>
        </w:tc>
        <w:tc>
          <w:tcPr>
            <w:tcW w:w="5508" w:type="dxa"/>
            <w:tcBorders>
              <w:top w:val="nil"/>
              <w:left w:val="nil"/>
              <w:bottom w:val="nil"/>
              <w:right w:val="nil"/>
            </w:tcBorders>
          </w:tcPr>
          <w:p w:rsidR="0049389F" w:rsidRDefault="0049389F" w:rsidP="00F262AF">
            <w:pPr>
              <w:rPr>
                <w:rFonts w:ascii="Calibri" w:hAnsi="Calibri"/>
                <w:b/>
              </w:rPr>
            </w:pPr>
            <w:r w:rsidRPr="0049389F">
              <w:rPr>
                <w:rFonts w:ascii="Calibri" w:hAnsi="Calibri"/>
                <w:b/>
              </w:rPr>
              <w:t>Elko</w:t>
            </w:r>
          </w:p>
          <w:p w:rsidR="0049389F" w:rsidRDefault="0049389F" w:rsidP="00F262AF">
            <w:pPr>
              <w:rPr>
                <w:rFonts w:ascii="Calibri" w:hAnsi="Calibri"/>
              </w:rPr>
            </w:pPr>
            <w:r w:rsidRPr="0049389F">
              <w:rPr>
                <w:rFonts w:ascii="Calibri" w:hAnsi="Calibri"/>
              </w:rPr>
              <w:t>1010 Ruby Vista Drive, Suite 103, Elko, NV 89801</w:t>
            </w:r>
          </w:p>
          <w:p w:rsidR="0049389F" w:rsidRPr="0049389F" w:rsidRDefault="0049389F" w:rsidP="00F262AF">
            <w:pPr>
              <w:rPr>
                <w:rFonts w:ascii="Calibri" w:hAnsi="Calibri"/>
                <w:color w:val="000000"/>
              </w:rPr>
            </w:pPr>
            <w:r>
              <w:rPr>
                <w:rFonts w:ascii="Calibri" w:hAnsi="Calibri"/>
                <w:color w:val="000000"/>
              </w:rPr>
              <w:t>(775)753-1191</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49389F" w:rsidRDefault="0049389F" w:rsidP="0049389F">
            <w:pPr>
              <w:rPr>
                <w:b/>
              </w:rPr>
            </w:pPr>
            <w:r w:rsidRPr="0049389F">
              <w:rPr>
                <w:b/>
              </w:rPr>
              <w:t>State of Nevada Applied Beha</w:t>
            </w:r>
            <w:r>
              <w:rPr>
                <w:b/>
              </w:rPr>
              <w:t>v</w:t>
            </w:r>
            <w:r w:rsidRPr="0049389F">
              <w:rPr>
                <w:b/>
              </w:rPr>
              <w:t>ioral Analysis</w:t>
            </w:r>
          </w:p>
        </w:tc>
        <w:tc>
          <w:tcPr>
            <w:tcW w:w="5508" w:type="dxa"/>
            <w:tcBorders>
              <w:top w:val="nil"/>
              <w:left w:val="nil"/>
              <w:bottom w:val="nil"/>
              <w:right w:val="nil"/>
            </w:tcBorders>
          </w:tcPr>
          <w:p w:rsidR="00705A72" w:rsidRPr="00705A72" w:rsidRDefault="00D6403E" w:rsidP="00705A72">
            <w:hyperlink r:id="rId14" w:history="1">
              <w:r w:rsidR="0049389F" w:rsidRPr="00C660D2">
                <w:rPr>
                  <w:rStyle w:val="Hyperlink"/>
                </w:rPr>
                <w:t>http://dhcfp.nv.gov/Pgms/CPT/ABA/</w:t>
              </w:r>
            </w:hyperlink>
            <w:r w:rsidR="0049389F">
              <w:t xml:space="preserve"> </w:t>
            </w:r>
          </w:p>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49389F">
        <w:rPr>
          <w:rFonts w:ascii="Calibri" w:hAnsi="Calibri"/>
          <w:i/>
          <w:sz w:val="18"/>
        </w:rPr>
        <w:t>3/28/16 LF</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D6403E">
        <w:pPr>
          <w:pStyle w:val="Footer"/>
          <w:jc w:val="center"/>
        </w:pPr>
        <w:fldSimple w:instr=" PAGE   \* MERGEFORMAT ">
          <w:r w:rsidR="007A1712">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k8u6i/o8gYlKXUeigxZQ4oc7gOo=" w:salt="1j4j4hG2vSvT+TZkoRuGn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87A47"/>
    <w:rsid w:val="00491008"/>
    <w:rsid w:val="0049389F"/>
    <w:rsid w:val="004D6FFC"/>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1712"/>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6403E"/>
    <w:rsid w:val="00D725A6"/>
    <w:rsid w:val="00E26BF4"/>
    <w:rsid w:val="00E30249"/>
    <w:rsid w:val="00E30F2F"/>
    <w:rsid w:val="00E7306E"/>
    <w:rsid w:val="00E906CC"/>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919101436">
      <w:bodyDiv w:val="1"/>
      <w:marLeft w:val="0"/>
      <w:marRight w:val="0"/>
      <w:marTop w:val="0"/>
      <w:marBottom w:val="0"/>
      <w:divBdr>
        <w:top w:val="none" w:sz="0" w:space="0" w:color="auto"/>
        <w:left w:val="none" w:sz="0" w:space="0" w:color="auto"/>
        <w:bottom w:val="none" w:sz="0" w:space="0" w:color="auto"/>
        <w:right w:val="none" w:sz="0" w:space="0" w:color="auto"/>
      </w:divBdr>
    </w:div>
    <w:div w:id="1261448356">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82105722">
      <w:bodyDiv w:val="1"/>
      <w:marLeft w:val="0"/>
      <w:marRight w:val="0"/>
      <w:marTop w:val="0"/>
      <w:marBottom w:val="0"/>
      <w:divBdr>
        <w:top w:val="none" w:sz="0" w:space="0" w:color="auto"/>
        <w:left w:val="none" w:sz="0" w:space="0" w:color="auto"/>
        <w:bottom w:val="none" w:sz="0" w:space="0" w:color="auto"/>
        <w:right w:val="none" w:sz="0" w:space="0" w:color="auto"/>
      </w:divBdr>
    </w:div>
    <w:div w:id="1777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Pgms/CPT/ABA/" TargetMode="External"/><Relationship Id="rId13" Type="http://schemas.openxmlformats.org/officeDocument/2006/relationships/hyperlink" Target="mailto:ABAServices@dhcfp.nv.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wss.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hcfp.nv.gov/Resources/AdminSupport/Manuals/MSM/C1500/Chapter15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hcfp.nv.gov/Pgms/CPT/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2</cp:revision>
  <cp:lastPrinted>2016-08-11T20:41:00Z</cp:lastPrinted>
  <dcterms:created xsi:type="dcterms:W3CDTF">2016-08-17T15:52:00Z</dcterms:created>
  <dcterms:modified xsi:type="dcterms:W3CDTF">2016-08-17T15:52:00Z</dcterms:modified>
</cp:coreProperties>
</file>